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C121D" w14:textId="77777777" w:rsidR="00074287" w:rsidRPr="00BE24B5" w:rsidRDefault="001E3740" w:rsidP="00074287">
      <w:pPr>
        <w:rPr>
          <w:sz w:val="20"/>
          <w:szCs w:val="20"/>
          <w:lang w:eastAsia="zh-CN"/>
        </w:rPr>
      </w:pPr>
      <w:r>
        <w:rPr>
          <w:rFonts w:hint="eastAsia"/>
          <w:sz w:val="20"/>
          <w:szCs w:val="20"/>
          <w:lang w:eastAsia="zh-CN"/>
        </w:rPr>
        <w:t xml:space="preserve">注释：包括对</w:t>
      </w:r>
      <w:r>
        <w:rPr>
          <w:rFonts w:hint="eastAsia"/>
          <w:sz w:val="20"/>
          <w:szCs w:val="20"/>
          <w:lang w:eastAsia="zh-CN"/>
        </w:rPr>
        <w:t>投资的工厂／公司</w:t>
      </w:r>
      <w:r>
        <w:rPr>
          <w:rFonts w:hint="eastAsia"/>
          <w:sz w:val="20"/>
          <w:szCs w:val="20"/>
          <w:lang w:eastAsia="zh-CN"/>
        </w:rPr>
        <w:t xml:space="preserve">项目</w:t>
      </w:r>
      <w:r>
        <w:rPr>
          <w:sz w:val="20"/>
          <w:szCs w:val="20"/>
          <w:lang w:eastAsia="zh-CN"/>
        </w:rPr>
        <w:t xml:space="preserve">需</w:t>
      </w:r>
      <w:r>
        <w:rPr>
          <w:sz w:val="20"/>
          <w:szCs w:val="20"/>
          <w:lang w:eastAsia="zh-CN"/>
        </w:rPr>
        <w:t xml:space="preserve">考虑</w:t>
      </w:r>
      <w:r>
        <w:rPr>
          <w:rFonts w:hint="eastAsia"/>
          <w:sz w:val="20"/>
          <w:szCs w:val="20"/>
          <w:lang w:eastAsia="zh-CN"/>
        </w:rPr>
        <w:t>的问题</w:t>
      </w:r>
    </w:p>
    <w:p w14:paraId="723FD134" w14:textId="77777777" w:rsidR="00074287" w:rsidRDefault="00074287" w:rsidP="00074287"/>
    <w:p w14:paraId="15499C99" w14:textId="77777777" w:rsidR="00074287" w:rsidRPr="00074287" w:rsidRDefault="001E3740" w:rsidP="00074287">
      <w:pPr>
        <w:rPr>
          <w:b/>
          <w:i/>
          <w:lang w:eastAsia="zh-CN"/>
        </w:rPr>
      </w:pPr>
      <w:r>
        <w:rPr>
          <w:rFonts w:hint="eastAsia"/>
          <w:b/>
          <w:i/>
          <w:lang w:eastAsia="zh-CN"/>
        </w:rPr>
        <w:t>相关</w:t>
      </w:r>
      <w:r>
        <w:rPr>
          <w:rFonts w:hint="eastAsia"/>
          <w:b/>
          <w:i/>
          <w:lang w:eastAsia="zh-CN"/>
        </w:rPr>
        <w:t xml:space="preserve">要求</w:t>
      </w:r>
      <w:r>
        <w:rPr>
          <w:rFonts w:hint="eastAsia"/>
          <w:b/>
          <w:i/>
          <w:lang w:eastAsia="zh-CN"/>
        </w:rPr>
        <w:t xml:space="preserve">的</w:t>
      </w:r>
      <w:r>
        <w:rPr>
          <w:rFonts w:hint="eastAsia"/>
          <w:b/>
          <w:i/>
          <w:lang w:eastAsia="zh-CN"/>
        </w:rPr>
        <w:t xml:space="preserve">符合</w:t>
      </w:r>
      <w:r>
        <w:rPr>
          <w:rFonts w:hint="eastAsia"/>
          <w:b/>
          <w:i/>
          <w:lang w:eastAsia="zh-CN"/>
        </w:rPr>
        <w:t>情况</w:t>
      </w:r>
    </w:p>
    <w:p w14:paraId="440951DA" w14:textId="77777777" w:rsidR="00074287" w:rsidRPr="00074287" w:rsidRDefault="001E3740" w:rsidP="00074287">
      <w:pPr>
        <w:ind w:left="720"/>
        <w:rPr>
          <w:sz w:val="20"/>
          <w:szCs w:val="20"/>
          <w:lang w:eastAsia="zh-CN"/>
        </w:rPr>
      </w:pPr>
      <w:r>
        <w:rPr>
          <w:rFonts w:hint="eastAsia"/>
          <w:sz w:val="20"/>
          <w:szCs w:val="20"/>
          <w:lang w:eastAsia="zh-CN"/>
        </w:rPr>
        <w:t xml:space="preserve">国际金融公司排除活动清单、</w:t>
      </w:r>
      <w:r>
        <w:rPr>
          <w:rFonts w:hint="eastAsia"/>
          <w:sz w:val="20"/>
          <w:szCs w:val="20"/>
          <w:lang w:eastAsia="zh-CN"/>
        </w:rPr>
        <w:t xml:space="preserve">所</w:t>
      </w:r>
      <w:r>
        <w:rPr>
          <w:sz w:val="20"/>
          <w:szCs w:val="20"/>
          <w:lang w:eastAsia="zh-CN"/>
        </w:rPr>
        <w:t>在</w:t>
      </w:r>
      <w:r>
        <w:rPr>
          <w:rFonts w:hint="eastAsia"/>
          <w:sz w:val="20"/>
          <w:szCs w:val="20"/>
          <w:lang w:eastAsia="zh-CN"/>
        </w:rPr>
        <w:t xml:space="preserve">国家</w:t>
      </w:r>
      <w:r>
        <w:rPr>
          <w:rFonts w:hint="eastAsia"/>
          <w:sz w:val="20"/>
          <w:szCs w:val="20"/>
          <w:lang w:eastAsia="zh-CN"/>
        </w:rPr>
        <w:t xml:space="preserve">和</w:t>
      </w:r>
      <w:r>
        <w:rPr>
          <w:rFonts w:hint="eastAsia"/>
          <w:sz w:val="20"/>
          <w:szCs w:val="20"/>
          <w:lang w:eastAsia="zh-CN"/>
        </w:rPr>
        <w:t xml:space="preserve">地方</w:t>
      </w:r>
      <w:r>
        <w:rPr>
          <w:rFonts w:hint="eastAsia"/>
          <w:sz w:val="20"/>
          <w:szCs w:val="20"/>
          <w:lang w:eastAsia="zh-CN"/>
        </w:rPr>
        <w:t>的</w:t>
      </w:r>
      <w:r>
        <w:rPr>
          <w:rFonts w:hint="eastAsia"/>
          <w:sz w:val="20"/>
          <w:szCs w:val="20"/>
          <w:lang w:eastAsia="zh-CN"/>
        </w:rPr>
        <w:t xml:space="preserve">环境和社会</w:t>
      </w:r>
      <w:r>
        <w:rPr>
          <w:rFonts w:hint="eastAsia"/>
          <w:sz w:val="20"/>
          <w:szCs w:val="20"/>
          <w:lang w:eastAsia="zh-CN"/>
        </w:rPr>
        <w:t xml:space="preserve">法律法规、</w:t>
      </w:r>
      <w:r>
        <w:rPr>
          <w:rFonts w:hint="eastAsia"/>
          <w:sz w:val="20"/>
          <w:szCs w:val="20"/>
          <w:lang w:eastAsia="zh-CN"/>
        </w:rPr>
        <w:t xml:space="preserve">适用</w:t>
      </w:r>
      <w:r>
        <w:rPr>
          <w:rFonts w:hint="eastAsia"/>
          <w:sz w:val="20"/>
          <w:szCs w:val="20"/>
          <w:lang w:eastAsia="zh-CN"/>
        </w:rPr>
        <w:t xml:space="preserve">的国际金融公司绩效标准。</w:t>
      </w:r>
    </w:p>
    <w:p w14:paraId="349601D8" w14:textId="77777777" w:rsidR="00074287" w:rsidRPr="00AF43F4" w:rsidRDefault="00074287" w:rsidP="00482B09">
      <w:pPr>
        <w:rPr>
          <w:sz w:val="20"/>
          <w:szCs w:val="20"/>
        </w:rPr>
      </w:pPr>
    </w:p>
    <w:p w14:paraId="79D199A7" w14:textId="77777777" w:rsidR="00482B09" w:rsidRDefault="001E3740" w:rsidP="00482B09">
      <w:pPr>
        <w:pStyle w:val="Heading3"/>
        <w:keepNext w:val="0"/>
        <w:numPr>
          <w:ilvl w:val="2"/>
          <w:numId w:val="0"/>
        </w:numPr>
        <w:tabs>
          <w:tab w:val="left" w:pos="900"/>
        </w:tabs>
        <w:spacing w:before="0" w:after="0"/>
        <w:ind w:left="900" w:hanging="900"/>
        <w:rPr>
          <w:lang w:eastAsia="zh-CN"/>
        </w:rPr>
      </w:pPr>
      <w:r>
        <w:rPr>
          <w:rFonts w:hint="eastAsia"/>
          <w:lang w:eastAsia="zh-CN"/>
        </w:rPr>
        <w:t>与项目相关的环境问题</w:t>
      </w:r>
    </w:p>
    <w:p w14:paraId="790081DE" w14:textId="77777777" w:rsidR="00482B09" w:rsidRDefault="001E3740" w:rsidP="00482B09">
      <w:pPr>
        <w:pStyle w:val="ListBullet"/>
        <w:numPr>
          <w:ilvl w:val="0"/>
          <w:numId w:val="0"/>
        </w:numPr>
        <w:ind w:left="900"/>
        <w:rPr>
          <w:sz w:val="20"/>
          <w:szCs w:val="20"/>
          <w:lang w:eastAsia="zh-CN"/>
        </w:rPr>
      </w:pPr>
      <w:r>
        <w:rPr>
          <w:rFonts w:hint="eastAsia"/>
          <w:sz w:val="20"/>
          <w:szCs w:val="20"/>
          <w:lang w:eastAsia="zh-CN"/>
        </w:rPr>
        <w:t>项目带来的空气污染、水污染、固体和危险废物、噪音、化学危险品和应急管理、杀虫剂的使用和管理、资源保护和能效措施</w:t>
      </w:r>
    </w:p>
    <w:p w14:paraId="23831890" w14:textId="77777777" w:rsidR="006C4349" w:rsidRPr="00482B09" w:rsidRDefault="006C4349" w:rsidP="00AF43F4">
      <w:pPr>
        <w:pStyle w:val="ListBullet"/>
        <w:numPr>
          <w:ilvl w:val="0"/>
          <w:numId w:val="0"/>
        </w:numPr>
        <w:ind w:left="360" w:hanging="360"/>
        <w:rPr>
          <w:sz w:val="20"/>
          <w:szCs w:val="20"/>
        </w:rPr>
      </w:pPr>
    </w:p>
    <w:p w14:paraId="775209FA" w14:textId="77777777" w:rsidR="00482B09" w:rsidRDefault="001E3740" w:rsidP="00482B09">
      <w:pPr>
        <w:pStyle w:val="Heading3"/>
        <w:keepNext w:val="0"/>
        <w:numPr>
          <w:ilvl w:val="2"/>
          <w:numId w:val="0"/>
        </w:numPr>
        <w:tabs>
          <w:tab w:val="left" w:pos="900"/>
        </w:tabs>
        <w:spacing w:before="0" w:after="0"/>
        <w:ind w:left="900" w:hanging="900"/>
        <w:rPr>
          <w:lang w:eastAsia="zh-CN"/>
        </w:rPr>
      </w:pPr>
      <w:r>
        <w:rPr>
          <w:rFonts w:hint="eastAsia"/>
          <w:lang w:eastAsia="zh-CN"/>
        </w:rPr>
        <w:t>与项目相关的健康、安全和劳工问题</w:t>
      </w:r>
    </w:p>
    <w:p w14:paraId="2155A878" w14:textId="77777777" w:rsidR="00482B09" w:rsidRDefault="001E3740" w:rsidP="00482B09">
      <w:pPr>
        <w:pStyle w:val="ListBullet"/>
        <w:numPr>
          <w:ilvl w:val="0"/>
          <w:numId w:val="0"/>
        </w:numPr>
        <w:ind w:left="900"/>
        <w:rPr>
          <w:sz w:val="20"/>
          <w:szCs w:val="20"/>
          <w:lang w:eastAsia="zh-CN"/>
        </w:rPr>
      </w:pPr>
      <w:r>
        <w:rPr>
          <w:rFonts w:hint="eastAsia"/>
          <w:sz w:val="20"/>
          <w:szCs w:val="20"/>
          <w:lang w:eastAsia="zh-CN"/>
        </w:rPr>
        <w:t>与项目相关的工作条件和工作场所总务、泄漏及管理、工作场所人员伤亡、社区健</w:t>
      </w:r>
      <w:r w:rsidR="003B21C9">
        <w:rPr>
          <w:rFonts w:hint="eastAsia"/>
          <w:sz w:val="20"/>
          <w:szCs w:val="20"/>
          <w:lang w:eastAsia="zh-CN"/>
        </w:rPr>
        <w:t>康和安全、应急准备和应对计划、人力资源政策、无雇用童工或强迫劳动</w:t>
      </w:r>
      <w:r>
        <w:rPr>
          <w:rFonts w:hint="eastAsia"/>
          <w:sz w:val="20"/>
          <w:szCs w:val="20"/>
          <w:lang w:eastAsia="zh-CN"/>
        </w:rPr>
        <w:t>、符合国家劳动法</w:t>
      </w:r>
    </w:p>
    <w:p w14:paraId="6E2CC5C1" w14:textId="77777777" w:rsidR="006C4349" w:rsidRPr="00482B09" w:rsidRDefault="006C4349" w:rsidP="00AF43F4">
      <w:pPr>
        <w:pStyle w:val="ListBullet"/>
        <w:numPr>
          <w:ilvl w:val="0"/>
          <w:numId w:val="0"/>
        </w:numPr>
        <w:ind w:left="360" w:hanging="360"/>
        <w:rPr>
          <w:sz w:val="20"/>
          <w:szCs w:val="20"/>
        </w:rPr>
      </w:pPr>
    </w:p>
    <w:p w14:paraId="46AB65DD" w14:textId="77777777" w:rsidR="0059136F" w:rsidRDefault="001E3740" w:rsidP="0059136F">
      <w:pPr>
        <w:pStyle w:val="Heading3"/>
        <w:keepNext w:val="0"/>
        <w:numPr>
          <w:ilvl w:val="2"/>
          <w:numId w:val="0"/>
        </w:numPr>
        <w:tabs>
          <w:tab w:val="left" w:pos="900"/>
        </w:tabs>
        <w:spacing w:before="0" w:after="0"/>
        <w:ind w:left="900" w:hanging="900"/>
        <w:rPr>
          <w:lang w:eastAsia="zh-CN"/>
        </w:rPr>
      </w:pPr>
      <w:r>
        <w:rPr>
          <w:rFonts w:hint="eastAsia"/>
          <w:lang w:eastAsia="zh-CN"/>
        </w:rPr>
        <w:t>与项目相关的社会问题</w:t>
      </w:r>
    </w:p>
    <w:p w14:paraId="386FA6BA" w14:textId="77777777" w:rsidR="0059136F" w:rsidRDefault="001E3740" w:rsidP="0059136F">
      <w:pPr>
        <w:pStyle w:val="ListBullet"/>
        <w:numPr>
          <w:ilvl w:val="0"/>
          <w:numId w:val="0"/>
        </w:numPr>
        <w:ind w:left="900"/>
        <w:rPr>
          <w:sz w:val="20"/>
          <w:szCs w:val="20"/>
          <w:lang w:eastAsia="zh-CN"/>
        </w:rPr>
      </w:pPr>
      <w:r>
        <w:rPr>
          <w:rFonts w:hint="eastAsia"/>
          <w:sz w:val="20"/>
          <w:szCs w:val="20"/>
          <w:lang w:eastAsia="zh-CN"/>
        </w:rPr>
        <w:t>与项目相关的土地征用、恢复和重新安置、土著居民、对当地生计的影响、公众意见和磋商</w:t>
      </w:r>
    </w:p>
    <w:p w14:paraId="2E5C0670" w14:textId="77777777" w:rsidR="006C4349" w:rsidRDefault="006C4349" w:rsidP="00AF43F4">
      <w:pPr>
        <w:pStyle w:val="ListBullet"/>
        <w:numPr>
          <w:ilvl w:val="0"/>
          <w:numId w:val="0"/>
        </w:numPr>
        <w:ind w:left="360" w:hanging="360"/>
        <w:rPr>
          <w:sz w:val="20"/>
          <w:szCs w:val="20"/>
        </w:rPr>
      </w:pPr>
    </w:p>
    <w:p w14:paraId="1B6FBA80" w14:textId="77777777" w:rsidR="00482B09" w:rsidRDefault="001E3740" w:rsidP="00482B09">
      <w:pPr>
        <w:pStyle w:val="Heading3"/>
        <w:keepNext w:val="0"/>
        <w:numPr>
          <w:ilvl w:val="2"/>
          <w:numId w:val="0"/>
        </w:numPr>
        <w:tabs>
          <w:tab w:val="left" w:pos="900"/>
        </w:tabs>
        <w:spacing w:before="0" w:after="0"/>
        <w:ind w:left="900" w:hanging="900"/>
        <w:rPr>
          <w:lang w:eastAsia="zh-CN"/>
        </w:rPr>
      </w:pPr>
      <w:r>
        <w:rPr>
          <w:rFonts w:hint="eastAsia"/>
          <w:lang w:eastAsia="zh-CN"/>
        </w:rPr>
        <w:t>可能受到项目影响的敏感受体</w:t>
      </w:r>
    </w:p>
    <w:p w14:paraId="285282BD" w14:textId="77777777" w:rsidR="00482B09" w:rsidRPr="00482B09" w:rsidRDefault="001E3740" w:rsidP="00482B09">
      <w:pPr>
        <w:pStyle w:val="ListBullet"/>
        <w:numPr>
          <w:ilvl w:val="0"/>
          <w:numId w:val="0"/>
        </w:numPr>
        <w:ind w:left="900"/>
        <w:rPr>
          <w:sz w:val="20"/>
          <w:szCs w:val="20"/>
          <w:lang w:eastAsia="zh-CN"/>
        </w:rPr>
      </w:pPr>
      <w:r>
        <w:rPr>
          <w:rFonts w:hint="eastAsia"/>
          <w:sz w:val="20"/>
          <w:szCs w:val="20"/>
          <w:lang w:eastAsia="zh-CN"/>
        </w:rPr>
        <w:t>当地居民居住区、当地生态敏感区以及生物多样性的保护、可能受到项目不利影响的重要文化遗址</w:t>
      </w:r>
    </w:p>
    <w:p w14:paraId="006E5605" w14:textId="77777777" w:rsidR="00D413FC" w:rsidRPr="00AF43F4" w:rsidRDefault="00D413FC" w:rsidP="008A41F1">
      <w:pPr>
        <w:rPr>
          <w:sz w:val="20"/>
          <w:szCs w:val="20"/>
        </w:rPr>
      </w:pPr>
    </w:p>
    <w:p w14:paraId="23E6AAA0" w14:textId="77777777" w:rsidR="00AF43F4" w:rsidRDefault="00AF43F4" w:rsidP="008A41F1"/>
    <w:p w14:paraId="632C876D" w14:textId="77777777" w:rsidR="00AF43F4" w:rsidRDefault="00AF43F4" w:rsidP="008A41F1"/>
    <w:p w14:paraId="3E545AFE" w14:textId="77777777" w:rsidR="00D413FC" w:rsidRPr="009318AA" w:rsidRDefault="001E3740" w:rsidP="008A41F1">
      <w:pPr>
        <w:rPr>
          <w:u w:val="single"/>
          <w:lang w:eastAsia="zh-CN"/>
        </w:rPr>
      </w:pPr>
      <w:r>
        <w:rPr>
          <w:rFonts w:hint="eastAsia"/>
          <w:u w:val="single"/>
          <w:lang w:eastAsia="zh-CN"/>
        </w:rPr>
        <w:t>参考信息</w:t>
      </w:r>
    </w:p>
    <w:p w14:paraId="4533A421" w14:textId="77777777" w:rsidR="00D413FC" w:rsidRDefault="00D413FC" w:rsidP="008A41F1"/>
    <w:p w14:paraId="692C685E" w14:textId="77777777" w:rsidR="0059136F" w:rsidRDefault="001E3740" w:rsidP="008A41F1">
      <w:pPr>
        <w:rPr>
          <w:lang w:eastAsia="zh-CN"/>
        </w:rPr>
      </w:pPr>
      <w:r>
        <w:rPr>
          <w:rFonts w:hint="eastAsia"/>
          <w:lang w:eastAsia="zh-CN"/>
        </w:rPr>
        <w:t>有关可能对项目造成风险的环境和社会问题类型以及管理方法的更多信息，请参见国际金融公司环境和社会标准：</w:t>
      </w:r>
    </w:p>
    <w:p w14:paraId="67ACCAF1" w14:textId="77777777" w:rsidR="0059136F" w:rsidRPr="003A12CB" w:rsidRDefault="003B21C9" w:rsidP="009318AA">
      <w:pPr>
        <w:ind w:firstLine="720"/>
        <w:rPr>
          <w:sz w:val="20"/>
          <w:szCs w:val="20"/>
        </w:rPr>
      </w:pPr>
      <w:hyperlink r:id="rId8" w:history="1">
        <w:r w:rsidR="006C4349" w:rsidRPr="003A12CB">
          <w:rPr>
            <w:rStyle w:val="Hyperlink"/>
            <w:sz w:val="20"/>
            <w:szCs w:val="20"/>
          </w:rPr>
          <w:t>http://www.ifc.org/ifcext/enviro.nsf/Content/EnvSocStandards</w:t>
        </w:r>
      </w:hyperlink>
      <w:r w:rsidR="006C4349" w:rsidRPr="003A12CB">
        <w:rPr>
          <w:sz w:val="20"/>
          <w:szCs w:val="20"/>
        </w:rPr>
        <w:t xml:space="preserve"> </w:t>
      </w:r>
    </w:p>
    <w:p w14:paraId="6AF275DC" w14:textId="77777777" w:rsidR="007C7815" w:rsidRDefault="007C7815" w:rsidP="007C7815"/>
    <w:p w14:paraId="72A071DA" w14:textId="77777777" w:rsidR="007C7815" w:rsidRDefault="001E3740" w:rsidP="007C7815">
      <w:pPr>
        <w:rPr>
          <w:lang w:eastAsia="zh-CN"/>
        </w:rPr>
      </w:pPr>
      <w:bookmarkStart w:id="0" w:name="_GoBack"/>
      <w:bookmarkEnd w:id="0"/>
      <w:r>
        <w:rPr>
          <w:rFonts w:hint="eastAsia"/>
          <w:lang w:eastAsia="zh-CN"/>
        </w:rPr>
        <w:t>有关行业特有问题的信息，请参见以下指南中的环境、健康和安全部分：</w:t>
      </w:r>
    </w:p>
    <w:p w14:paraId="103CBEFF" w14:textId="77777777" w:rsidR="007C7815" w:rsidRPr="003A12CB" w:rsidRDefault="003B21C9" w:rsidP="009318AA">
      <w:pPr>
        <w:ind w:firstLine="720"/>
        <w:rPr>
          <w:sz w:val="20"/>
          <w:szCs w:val="20"/>
        </w:rPr>
      </w:pPr>
      <w:hyperlink r:id="rId9" w:history="1">
        <w:r w:rsidR="007C7815" w:rsidRPr="003A12CB">
          <w:rPr>
            <w:rStyle w:val="Hyperlink"/>
            <w:sz w:val="20"/>
            <w:szCs w:val="20"/>
          </w:rPr>
          <w:t>http://www.ifc.org/ifcext/enviro.nsf/Content/EnvironmentalGuidelines</w:t>
        </w:r>
      </w:hyperlink>
    </w:p>
    <w:p w14:paraId="0577E76D" w14:textId="77777777" w:rsidR="00651683" w:rsidRDefault="00651683" w:rsidP="00651683"/>
    <w:p w14:paraId="63F5E935" w14:textId="77777777" w:rsidR="00651683" w:rsidRPr="0059136F" w:rsidRDefault="00651683" w:rsidP="00651683"/>
    <w:sectPr w:rsidR="00651683" w:rsidRPr="0059136F" w:rsidSect="00C05B25">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AF929" w14:textId="77777777" w:rsidR="00BE24B5" w:rsidRDefault="00BE24B5">
      <w:r>
        <w:separator/>
      </w:r>
    </w:p>
  </w:endnote>
  <w:endnote w:type="continuationSeparator" w:id="0">
    <w:p w14:paraId="040E1E1E" w14:textId="77777777" w:rsidR="00BE24B5" w:rsidRDefault="00B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8153" w14:textId="77777777" w:rsidR="00BE24B5" w:rsidRDefault="00BE24B5">
      <w:r>
        <w:separator/>
      </w:r>
    </w:p>
  </w:footnote>
  <w:footnote w:type="continuationSeparator" w:id="0">
    <w:p w14:paraId="22196A92" w14:textId="77777777" w:rsidR="00BE24B5" w:rsidRDefault="00BE24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40763" w14:textId="77777777" w:rsidR="00BE24B5" w:rsidRPr="00BE24B5" w:rsidRDefault="001E3740">
    <w:pPr>
      <w:pStyle w:val="Header"/>
      <w:rPr>
        <w:b/>
        <w:lang w:eastAsia="zh-CN"/>
      </w:rPr>
    </w:pPr>
    <w:r>
      <w:rPr>
        <w:rFonts w:hint="eastAsia"/>
        <w:b/>
        <w:lang w:eastAsia="zh-CN"/>
      </w:rPr>
      <w:t>项目的环境和社会评估中建议考虑的问题</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A0D1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1E0A63"/>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3FE3724"/>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D6723DB"/>
    <w:multiLevelType w:val="hybridMultilevel"/>
    <w:tmpl w:val="FE9C4806"/>
    <w:lvl w:ilvl="0" w:tplc="AB80DD04">
      <w:start w:val="1"/>
      <w:numFmt w:val="bullet"/>
      <w:pStyle w:val="ListBullet2"/>
      <w:lvlText w:val=""/>
      <w:lvlJc w:val="left"/>
      <w:pPr>
        <w:tabs>
          <w:tab w:val="num" w:pos="720"/>
        </w:tabs>
        <w:ind w:left="720" w:hanging="360"/>
      </w:pPr>
      <w:rPr>
        <w:rFonts w:ascii="Symbol" w:hAnsi="Symbol" w:hint="default"/>
      </w:rPr>
    </w:lvl>
    <w:lvl w:ilvl="1" w:tplc="A55E8E16" w:tentative="1">
      <w:start w:val="1"/>
      <w:numFmt w:val="bullet"/>
      <w:lvlText w:val="o"/>
      <w:lvlJc w:val="left"/>
      <w:pPr>
        <w:tabs>
          <w:tab w:val="num" w:pos="1440"/>
        </w:tabs>
        <w:ind w:left="1440" w:hanging="360"/>
      </w:pPr>
      <w:rPr>
        <w:rFonts w:ascii="Courier New" w:hAnsi="Courier New" w:hint="default"/>
      </w:rPr>
    </w:lvl>
    <w:lvl w:ilvl="2" w:tplc="748A4E04" w:tentative="1">
      <w:start w:val="1"/>
      <w:numFmt w:val="bullet"/>
      <w:lvlText w:val=""/>
      <w:lvlJc w:val="left"/>
      <w:pPr>
        <w:tabs>
          <w:tab w:val="num" w:pos="2160"/>
        </w:tabs>
        <w:ind w:left="2160" w:hanging="360"/>
      </w:pPr>
      <w:rPr>
        <w:rFonts w:ascii="Wingdings" w:hAnsi="Wingdings" w:hint="default"/>
      </w:rPr>
    </w:lvl>
    <w:lvl w:ilvl="3" w:tplc="82CC492E" w:tentative="1">
      <w:start w:val="1"/>
      <w:numFmt w:val="bullet"/>
      <w:lvlText w:val=""/>
      <w:lvlJc w:val="left"/>
      <w:pPr>
        <w:tabs>
          <w:tab w:val="num" w:pos="2880"/>
        </w:tabs>
        <w:ind w:left="2880" w:hanging="360"/>
      </w:pPr>
      <w:rPr>
        <w:rFonts w:ascii="Symbol" w:hAnsi="Symbol" w:hint="default"/>
      </w:rPr>
    </w:lvl>
    <w:lvl w:ilvl="4" w:tplc="E3E082C6" w:tentative="1">
      <w:start w:val="1"/>
      <w:numFmt w:val="bullet"/>
      <w:lvlText w:val="o"/>
      <w:lvlJc w:val="left"/>
      <w:pPr>
        <w:tabs>
          <w:tab w:val="num" w:pos="3600"/>
        </w:tabs>
        <w:ind w:left="3600" w:hanging="360"/>
      </w:pPr>
      <w:rPr>
        <w:rFonts w:ascii="Courier New" w:hAnsi="Courier New" w:hint="default"/>
      </w:rPr>
    </w:lvl>
    <w:lvl w:ilvl="5" w:tplc="488C7C4C" w:tentative="1">
      <w:start w:val="1"/>
      <w:numFmt w:val="bullet"/>
      <w:lvlText w:val=""/>
      <w:lvlJc w:val="left"/>
      <w:pPr>
        <w:tabs>
          <w:tab w:val="num" w:pos="4320"/>
        </w:tabs>
        <w:ind w:left="4320" w:hanging="360"/>
      </w:pPr>
      <w:rPr>
        <w:rFonts w:ascii="Wingdings" w:hAnsi="Wingdings" w:hint="default"/>
      </w:rPr>
    </w:lvl>
    <w:lvl w:ilvl="6" w:tplc="F9D4F020" w:tentative="1">
      <w:start w:val="1"/>
      <w:numFmt w:val="bullet"/>
      <w:lvlText w:val=""/>
      <w:lvlJc w:val="left"/>
      <w:pPr>
        <w:tabs>
          <w:tab w:val="num" w:pos="5040"/>
        </w:tabs>
        <w:ind w:left="5040" w:hanging="360"/>
      </w:pPr>
      <w:rPr>
        <w:rFonts w:ascii="Symbol" w:hAnsi="Symbol" w:hint="default"/>
      </w:rPr>
    </w:lvl>
    <w:lvl w:ilvl="7" w:tplc="B37E9C54" w:tentative="1">
      <w:start w:val="1"/>
      <w:numFmt w:val="bullet"/>
      <w:lvlText w:val="o"/>
      <w:lvlJc w:val="left"/>
      <w:pPr>
        <w:tabs>
          <w:tab w:val="num" w:pos="5760"/>
        </w:tabs>
        <w:ind w:left="5760" w:hanging="360"/>
      </w:pPr>
      <w:rPr>
        <w:rFonts w:ascii="Courier New" w:hAnsi="Courier New" w:hint="default"/>
      </w:rPr>
    </w:lvl>
    <w:lvl w:ilvl="8" w:tplc="EC5C066C" w:tentative="1">
      <w:start w:val="1"/>
      <w:numFmt w:val="bullet"/>
      <w:lvlText w:val=""/>
      <w:lvlJc w:val="left"/>
      <w:pPr>
        <w:tabs>
          <w:tab w:val="num" w:pos="6480"/>
        </w:tabs>
        <w:ind w:left="6480" w:hanging="360"/>
      </w:pPr>
      <w:rPr>
        <w:rFonts w:ascii="Wingdings" w:hAnsi="Wingdings" w:hint="default"/>
      </w:rPr>
    </w:lvl>
  </w:abstractNum>
  <w:abstractNum w:abstractNumId="4">
    <w:nsid w:val="1E863693"/>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3885AF3"/>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6F957C9"/>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7257CB4"/>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8A73987"/>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AE422E4"/>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2DB82E75"/>
    <w:multiLevelType w:val="hybridMultilevel"/>
    <w:tmpl w:val="13B436F8"/>
    <w:lvl w:ilvl="0" w:tplc="F2042ABC">
      <w:start w:val="1"/>
      <w:numFmt w:val="bullet"/>
      <w:pStyle w:val="listbullet3"/>
      <w:lvlText w:val=""/>
      <w:lvlJc w:val="left"/>
      <w:pPr>
        <w:tabs>
          <w:tab w:val="num" w:pos="720"/>
        </w:tabs>
        <w:ind w:left="720" w:hanging="360"/>
      </w:pPr>
      <w:rPr>
        <w:rFonts w:ascii="Wingdings 2" w:hAnsi="Wingdings 2" w:hint="default"/>
        <w:sz w:val="16"/>
        <w:szCs w:val="16"/>
      </w:rPr>
    </w:lvl>
    <w:lvl w:ilvl="1" w:tplc="C2E6659C" w:tentative="1">
      <w:start w:val="1"/>
      <w:numFmt w:val="bullet"/>
      <w:lvlText w:val="o"/>
      <w:lvlJc w:val="left"/>
      <w:pPr>
        <w:tabs>
          <w:tab w:val="num" w:pos="1440"/>
        </w:tabs>
        <w:ind w:left="1440" w:hanging="360"/>
      </w:pPr>
      <w:rPr>
        <w:rFonts w:ascii="Courier New" w:hAnsi="Courier New" w:cs="Courier New" w:hint="default"/>
      </w:rPr>
    </w:lvl>
    <w:lvl w:ilvl="2" w:tplc="69068242" w:tentative="1">
      <w:start w:val="1"/>
      <w:numFmt w:val="bullet"/>
      <w:lvlText w:val=""/>
      <w:lvlJc w:val="left"/>
      <w:pPr>
        <w:tabs>
          <w:tab w:val="num" w:pos="2160"/>
        </w:tabs>
        <w:ind w:left="2160" w:hanging="360"/>
      </w:pPr>
      <w:rPr>
        <w:rFonts w:ascii="Wingdings" w:hAnsi="Wingdings" w:hint="default"/>
      </w:rPr>
    </w:lvl>
    <w:lvl w:ilvl="3" w:tplc="7F6CF47A" w:tentative="1">
      <w:start w:val="1"/>
      <w:numFmt w:val="bullet"/>
      <w:lvlText w:val=""/>
      <w:lvlJc w:val="left"/>
      <w:pPr>
        <w:tabs>
          <w:tab w:val="num" w:pos="2880"/>
        </w:tabs>
        <w:ind w:left="2880" w:hanging="360"/>
      </w:pPr>
      <w:rPr>
        <w:rFonts w:ascii="Symbol" w:hAnsi="Symbol" w:hint="default"/>
      </w:rPr>
    </w:lvl>
    <w:lvl w:ilvl="4" w:tplc="8A9CEBEE" w:tentative="1">
      <w:start w:val="1"/>
      <w:numFmt w:val="bullet"/>
      <w:lvlText w:val="o"/>
      <w:lvlJc w:val="left"/>
      <w:pPr>
        <w:tabs>
          <w:tab w:val="num" w:pos="3600"/>
        </w:tabs>
        <w:ind w:left="3600" w:hanging="360"/>
      </w:pPr>
      <w:rPr>
        <w:rFonts w:ascii="Courier New" w:hAnsi="Courier New" w:cs="Courier New" w:hint="default"/>
      </w:rPr>
    </w:lvl>
    <w:lvl w:ilvl="5" w:tplc="A644ED32" w:tentative="1">
      <w:start w:val="1"/>
      <w:numFmt w:val="bullet"/>
      <w:lvlText w:val=""/>
      <w:lvlJc w:val="left"/>
      <w:pPr>
        <w:tabs>
          <w:tab w:val="num" w:pos="4320"/>
        </w:tabs>
        <w:ind w:left="4320" w:hanging="360"/>
      </w:pPr>
      <w:rPr>
        <w:rFonts w:ascii="Wingdings" w:hAnsi="Wingdings" w:hint="default"/>
      </w:rPr>
    </w:lvl>
    <w:lvl w:ilvl="6" w:tplc="2FD46736" w:tentative="1">
      <w:start w:val="1"/>
      <w:numFmt w:val="bullet"/>
      <w:lvlText w:val=""/>
      <w:lvlJc w:val="left"/>
      <w:pPr>
        <w:tabs>
          <w:tab w:val="num" w:pos="5040"/>
        </w:tabs>
        <w:ind w:left="5040" w:hanging="360"/>
      </w:pPr>
      <w:rPr>
        <w:rFonts w:ascii="Symbol" w:hAnsi="Symbol" w:hint="default"/>
      </w:rPr>
    </w:lvl>
    <w:lvl w:ilvl="7" w:tplc="0B5C4B7C" w:tentative="1">
      <w:start w:val="1"/>
      <w:numFmt w:val="bullet"/>
      <w:lvlText w:val="o"/>
      <w:lvlJc w:val="left"/>
      <w:pPr>
        <w:tabs>
          <w:tab w:val="num" w:pos="5760"/>
        </w:tabs>
        <w:ind w:left="5760" w:hanging="360"/>
      </w:pPr>
      <w:rPr>
        <w:rFonts w:ascii="Courier New" w:hAnsi="Courier New" w:cs="Courier New" w:hint="default"/>
      </w:rPr>
    </w:lvl>
    <w:lvl w:ilvl="8" w:tplc="2AFEA2C6" w:tentative="1">
      <w:start w:val="1"/>
      <w:numFmt w:val="bullet"/>
      <w:lvlText w:val=""/>
      <w:lvlJc w:val="left"/>
      <w:pPr>
        <w:tabs>
          <w:tab w:val="num" w:pos="6480"/>
        </w:tabs>
        <w:ind w:left="6480" w:hanging="360"/>
      </w:pPr>
      <w:rPr>
        <w:rFonts w:ascii="Wingdings" w:hAnsi="Wingdings" w:hint="default"/>
      </w:rPr>
    </w:lvl>
  </w:abstractNum>
  <w:abstractNum w:abstractNumId="11">
    <w:nsid w:val="34CF227F"/>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63D7AED"/>
    <w:multiLevelType w:val="hybridMultilevel"/>
    <w:tmpl w:val="76D4486A"/>
    <w:lvl w:ilvl="0" w:tplc="F7FACB46">
      <w:start w:val="1"/>
      <w:numFmt w:val="lowerLetter"/>
      <w:lvlRestart w:val="0"/>
      <w:pStyle w:val="alphalist"/>
      <w:lvlText w:val="%1)"/>
      <w:lvlJc w:val="left"/>
      <w:pPr>
        <w:tabs>
          <w:tab w:val="num" w:pos="504"/>
        </w:tabs>
        <w:ind w:left="504" w:hanging="504"/>
      </w:pPr>
      <w:rPr>
        <w:rFonts w:hint="default"/>
      </w:rPr>
    </w:lvl>
    <w:lvl w:ilvl="1" w:tplc="F8CA18A4" w:tentative="1">
      <w:start w:val="1"/>
      <w:numFmt w:val="lowerLetter"/>
      <w:lvlText w:val="%2."/>
      <w:lvlJc w:val="left"/>
      <w:pPr>
        <w:tabs>
          <w:tab w:val="num" w:pos="504"/>
        </w:tabs>
        <w:ind w:left="504" w:hanging="360"/>
      </w:pPr>
    </w:lvl>
    <w:lvl w:ilvl="2" w:tplc="C5CA7370" w:tentative="1">
      <w:start w:val="1"/>
      <w:numFmt w:val="lowerRoman"/>
      <w:lvlText w:val="%3."/>
      <w:lvlJc w:val="right"/>
      <w:pPr>
        <w:tabs>
          <w:tab w:val="num" w:pos="1224"/>
        </w:tabs>
        <w:ind w:left="1224" w:hanging="180"/>
      </w:pPr>
    </w:lvl>
    <w:lvl w:ilvl="3" w:tplc="17DA4D98" w:tentative="1">
      <w:start w:val="1"/>
      <w:numFmt w:val="decimal"/>
      <w:lvlText w:val="%4."/>
      <w:lvlJc w:val="left"/>
      <w:pPr>
        <w:tabs>
          <w:tab w:val="num" w:pos="1944"/>
        </w:tabs>
        <w:ind w:left="1944" w:hanging="360"/>
      </w:pPr>
    </w:lvl>
    <w:lvl w:ilvl="4" w:tplc="4C280696" w:tentative="1">
      <w:start w:val="1"/>
      <w:numFmt w:val="lowerLetter"/>
      <w:lvlText w:val="%5."/>
      <w:lvlJc w:val="left"/>
      <w:pPr>
        <w:tabs>
          <w:tab w:val="num" w:pos="2664"/>
        </w:tabs>
        <w:ind w:left="2664" w:hanging="360"/>
      </w:pPr>
    </w:lvl>
    <w:lvl w:ilvl="5" w:tplc="FC66723C" w:tentative="1">
      <w:start w:val="1"/>
      <w:numFmt w:val="lowerRoman"/>
      <w:lvlText w:val="%6."/>
      <w:lvlJc w:val="right"/>
      <w:pPr>
        <w:tabs>
          <w:tab w:val="num" w:pos="3384"/>
        </w:tabs>
        <w:ind w:left="3384" w:hanging="180"/>
      </w:pPr>
    </w:lvl>
    <w:lvl w:ilvl="6" w:tplc="E0C8F1CE" w:tentative="1">
      <w:start w:val="1"/>
      <w:numFmt w:val="decimal"/>
      <w:lvlText w:val="%7."/>
      <w:lvlJc w:val="left"/>
      <w:pPr>
        <w:tabs>
          <w:tab w:val="num" w:pos="4104"/>
        </w:tabs>
        <w:ind w:left="4104" w:hanging="360"/>
      </w:pPr>
    </w:lvl>
    <w:lvl w:ilvl="7" w:tplc="1FA8DF06" w:tentative="1">
      <w:start w:val="1"/>
      <w:numFmt w:val="lowerLetter"/>
      <w:lvlText w:val="%8."/>
      <w:lvlJc w:val="left"/>
      <w:pPr>
        <w:tabs>
          <w:tab w:val="num" w:pos="4824"/>
        </w:tabs>
        <w:ind w:left="4824" w:hanging="360"/>
      </w:pPr>
    </w:lvl>
    <w:lvl w:ilvl="8" w:tplc="9B4E6562" w:tentative="1">
      <w:start w:val="1"/>
      <w:numFmt w:val="lowerRoman"/>
      <w:lvlText w:val="%9."/>
      <w:lvlJc w:val="right"/>
      <w:pPr>
        <w:tabs>
          <w:tab w:val="num" w:pos="5544"/>
        </w:tabs>
        <w:ind w:left="5544" w:hanging="180"/>
      </w:pPr>
    </w:lvl>
  </w:abstractNum>
  <w:abstractNum w:abstractNumId="13">
    <w:nsid w:val="3AC02A3E"/>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C1B6574"/>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D0A3A74"/>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4F9F4D54"/>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FB22F01"/>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0922799"/>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5796511A"/>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A8D144A"/>
    <w:multiLevelType w:val="hybridMultilevel"/>
    <w:tmpl w:val="2B1C3346"/>
    <w:lvl w:ilvl="0" w:tplc="5EE4BA1C">
      <w:start w:val="1"/>
      <w:numFmt w:val="decimal"/>
      <w:lvlRestart w:val="0"/>
      <w:pStyle w:val="numlist"/>
      <w:lvlText w:val="%1."/>
      <w:lvlJc w:val="left"/>
      <w:pPr>
        <w:tabs>
          <w:tab w:val="num" w:pos="547"/>
        </w:tabs>
        <w:ind w:left="533" w:hanging="533"/>
      </w:pPr>
      <w:rPr>
        <w:rFonts w:hint="default"/>
      </w:rPr>
    </w:lvl>
    <w:lvl w:ilvl="1" w:tplc="481A6320" w:tentative="1">
      <w:start w:val="1"/>
      <w:numFmt w:val="lowerLetter"/>
      <w:lvlText w:val="%2."/>
      <w:lvlJc w:val="left"/>
      <w:pPr>
        <w:tabs>
          <w:tab w:val="num" w:pos="533"/>
        </w:tabs>
        <w:ind w:left="533" w:hanging="360"/>
      </w:pPr>
    </w:lvl>
    <w:lvl w:ilvl="2" w:tplc="437C3BB2" w:tentative="1">
      <w:start w:val="1"/>
      <w:numFmt w:val="lowerRoman"/>
      <w:lvlText w:val="%3."/>
      <w:lvlJc w:val="right"/>
      <w:pPr>
        <w:tabs>
          <w:tab w:val="num" w:pos="1253"/>
        </w:tabs>
        <w:ind w:left="1253" w:hanging="180"/>
      </w:pPr>
    </w:lvl>
    <w:lvl w:ilvl="3" w:tplc="9DA0AE56" w:tentative="1">
      <w:start w:val="1"/>
      <w:numFmt w:val="decimal"/>
      <w:lvlText w:val="%4."/>
      <w:lvlJc w:val="left"/>
      <w:pPr>
        <w:tabs>
          <w:tab w:val="num" w:pos="1973"/>
        </w:tabs>
        <w:ind w:left="1973" w:hanging="360"/>
      </w:pPr>
    </w:lvl>
    <w:lvl w:ilvl="4" w:tplc="B4220310" w:tentative="1">
      <w:start w:val="1"/>
      <w:numFmt w:val="lowerLetter"/>
      <w:lvlText w:val="%5."/>
      <w:lvlJc w:val="left"/>
      <w:pPr>
        <w:tabs>
          <w:tab w:val="num" w:pos="2693"/>
        </w:tabs>
        <w:ind w:left="2693" w:hanging="360"/>
      </w:pPr>
    </w:lvl>
    <w:lvl w:ilvl="5" w:tplc="C4DA897C" w:tentative="1">
      <w:start w:val="1"/>
      <w:numFmt w:val="lowerRoman"/>
      <w:lvlText w:val="%6."/>
      <w:lvlJc w:val="right"/>
      <w:pPr>
        <w:tabs>
          <w:tab w:val="num" w:pos="3413"/>
        </w:tabs>
        <w:ind w:left="3413" w:hanging="180"/>
      </w:pPr>
    </w:lvl>
    <w:lvl w:ilvl="6" w:tplc="F8C6544C" w:tentative="1">
      <w:start w:val="1"/>
      <w:numFmt w:val="decimal"/>
      <w:lvlText w:val="%7."/>
      <w:lvlJc w:val="left"/>
      <w:pPr>
        <w:tabs>
          <w:tab w:val="num" w:pos="4133"/>
        </w:tabs>
        <w:ind w:left="4133" w:hanging="360"/>
      </w:pPr>
    </w:lvl>
    <w:lvl w:ilvl="7" w:tplc="64E643C6" w:tentative="1">
      <w:start w:val="1"/>
      <w:numFmt w:val="lowerLetter"/>
      <w:lvlText w:val="%8."/>
      <w:lvlJc w:val="left"/>
      <w:pPr>
        <w:tabs>
          <w:tab w:val="num" w:pos="4853"/>
        </w:tabs>
        <w:ind w:left="4853" w:hanging="360"/>
      </w:pPr>
    </w:lvl>
    <w:lvl w:ilvl="8" w:tplc="545A856A" w:tentative="1">
      <w:start w:val="1"/>
      <w:numFmt w:val="lowerRoman"/>
      <w:lvlText w:val="%9."/>
      <w:lvlJc w:val="right"/>
      <w:pPr>
        <w:tabs>
          <w:tab w:val="num" w:pos="5573"/>
        </w:tabs>
        <w:ind w:left="5573" w:hanging="180"/>
      </w:pPr>
    </w:lvl>
  </w:abstractNum>
  <w:abstractNum w:abstractNumId="21">
    <w:nsid w:val="5CE166B0"/>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640559B2"/>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4A84F3C"/>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6B740D45"/>
    <w:multiLevelType w:val="hybridMultilevel"/>
    <w:tmpl w:val="28384C14"/>
    <w:lvl w:ilvl="0" w:tplc="1F2E7470">
      <w:start w:val="1"/>
      <w:numFmt w:val="decimal"/>
      <w:lvlRestart w:val="0"/>
      <w:lvlText w:val="%1."/>
      <w:lvlJc w:val="left"/>
      <w:pPr>
        <w:tabs>
          <w:tab w:val="num" w:pos="720"/>
        </w:tabs>
        <w:ind w:left="720" w:hanging="720"/>
      </w:pPr>
      <w:rPr>
        <w:rFonts w:hint="default"/>
      </w:rPr>
    </w:lvl>
    <w:lvl w:ilvl="1" w:tplc="86C26090" w:tentative="1">
      <w:start w:val="1"/>
      <w:numFmt w:val="lowerLetter"/>
      <w:lvlText w:val="%2."/>
      <w:lvlJc w:val="left"/>
      <w:pPr>
        <w:tabs>
          <w:tab w:val="num" w:pos="1440"/>
        </w:tabs>
        <w:ind w:left="1440" w:hanging="360"/>
      </w:pPr>
    </w:lvl>
    <w:lvl w:ilvl="2" w:tplc="D21E54B4" w:tentative="1">
      <w:start w:val="1"/>
      <w:numFmt w:val="lowerRoman"/>
      <w:lvlText w:val="%3."/>
      <w:lvlJc w:val="right"/>
      <w:pPr>
        <w:tabs>
          <w:tab w:val="num" w:pos="2160"/>
        </w:tabs>
        <w:ind w:left="2160" w:hanging="180"/>
      </w:pPr>
    </w:lvl>
    <w:lvl w:ilvl="3" w:tplc="042C725C" w:tentative="1">
      <w:start w:val="1"/>
      <w:numFmt w:val="decimal"/>
      <w:lvlText w:val="%4."/>
      <w:lvlJc w:val="left"/>
      <w:pPr>
        <w:tabs>
          <w:tab w:val="num" w:pos="2880"/>
        </w:tabs>
        <w:ind w:left="2880" w:hanging="360"/>
      </w:pPr>
    </w:lvl>
    <w:lvl w:ilvl="4" w:tplc="A6C2E7E8" w:tentative="1">
      <w:start w:val="1"/>
      <w:numFmt w:val="lowerLetter"/>
      <w:lvlText w:val="%5."/>
      <w:lvlJc w:val="left"/>
      <w:pPr>
        <w:tabs>
          <w:tab w:val="num" w:pos="3600"/>
        </w:tabs>
        <w:ind w:left="3600" w:hanging="360"/>
      </w:pPr>
    </w:lvl>
    <w:lvl w:ilvl="5" w:tplc="76E6CD1A" w:tentative="1">
      <w:start w:val="1"/>
      <w:numFmt w:val="lowerRoman"/>
      <w:lvlText w:val="%6."/>
      <w:lvlJc w:val="right"/>
      <w:pPr>
        <w:tabs>
          <w:tab w:val="num" w:pos="4320"/>
        </w:tabs>
        <w:ind w:left="4320" w:hanging="180"/>
      </w:pPr>
    </w:lvl>
    <w:lvl w:ilvl="6" w:tplc="E16C6CCE" w:tentative="1">
      <w:start w:val="1"/>
      <w:numFmt w:val="decimal"/>
      <w:lvlText w:val="%7."/>
      <w:lvlJc w:val="left"/>
      <w:pPr>
        <w:tabs>
          <w:tab w:val="num" w:pos="5040"/>
        </w:tabs>
        <w:ind w:left="5040" w:hanging="360"/>
      </w:pPr>
    </w:lvl>
    <w:lvl w:ilvl="7" w:tplc="78BAFCBC" w:tentative="1">
      <w:start w:val="1"/>
      <w:numFmt w:val="lowerLetter"/>
      <w:lvlText w:val="%8."/>
      <w:lvlJc w:val="left"/>
      <w:pPr>
        <w:tabs>
          <w:tab w:val="num" w:pos="5760"/>
        </w:tabs>
        <w:ind w:left="5760" w:hanging="360"/>
      </w:pPr>
    </w:lvl>
    <w:lvl w:ilvl="8" w:tplc="55342366" w:tentative="1">
      <w:start w:val="1"/>
      <w:numFmt w:val="lowerRoman"/>
      <w:lvlText w:val="%9."/>
      <w:lvlJc w:val="right"/>
      <w:pPr>
        <w:tabs>
          <w:tab w:val="num" w:pos="6480"/>
        </w:tabs>
        <w:ind w:left="6480" w:hanging="180"/>
      </w:pPr>
    </w:lvl>
  </w:abstractNum>
  <w:abstractNum w:abstractNumId="25">
    <w:nsid w:val="6CFE12DD"/>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718011D0"/>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274249B"/>
    <w:multiLevelType w:val="multilevel"/>
    <w:tmpl w:val="26A8654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947602F"/>
    <w:multiLevelType w:val="multilevel"/>
    <w:tmpl w:val="26A8654C"/>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0"/>
  </w:num>
  <w:num w:numId="4">
    <w:abstractNumId w:val="24"/>
  </w:num>
  <w:num w:numId="5">
    <w:abstractNumId w:val="16"/>
  </w:num>
  <w:num w:numId="6">
    <w:abstractNumId w:val="27"/>
  </w:num>
  <w:num w:numId="7">
    <w:abstractNumId w:val="25"/>
  </w:num>
  <w:num w:numId="8">
    <w:abstractNumId w:val="11"/>
  </w:num>
  <w:num w:numId="9">
    <w:abstractNumId w:val="18"/>
  </w:num>
  <w:num w:numId="10">
    <w:abstractNumId w:val="19"/>
  </w:num>
  <w:num w:numId="11">
    <w:abstractNumId w:val="21"/>
  </w:num>
  <w:num w:numId="12">
    <w:abstractNumId w:val="15"/>
  </w:num>
  <w:num w:numId="13">
    <w:abstractNumId w:val="9"/>
  </w:num>
  <w:num w:numId="14">
    <w:abstractNumId w:val="23"/>
  </w:num>
  <w:num w:numId="15">
    <w:abstractNumId w:val="28"/>
  </w:num>
  <w:num w:numId="16">
    <w:abstractNumId w:val="6"/>
  </w:num>
  <w:num w:numId="17">
    <w:abstractNumId w:val="22"/>
  </w:num>
  <w:num w:numId="18">
    <w:abstractNumId w:val="2"/>
  </w:num>
  <w:num w:numId="19">
    <w:abstractNumId w:val="7"/>
  </w:num>
  <w:num w:numId="20">
    <w:abstractNumId w:val="4"/>
  </w:num>
  <w:num w:numId="21">
    <w:abstractNumId w:val="5"/>
  </w:num>
  <w:num w:numId="22">
    <w:abstractNumId w:val="17"/>
  </w:num>
  <w:num w:numId="23">
    <w:abstractNumId w:val="26"/>
  </w:num>
  <w:num w:numId="24">
    <w:abstractNumId w:val="8"/>
  </w:num>
  <w:num w:numId="25">
    <w:abstractNumId w:val="13"/>
  </w:num>
  <w:num w:numId="26">
    <w:abstractNumId w:val="14"/>
  </w:num>
  <w:num w:numId="27">
    <w:abstractNumId w:val="1"/>
  </w:num>
  <w:num w:numId="28">
    <w:abstractNumId w:val="20"/>
  </w:num>
  <w:num w:numId="29">
    <w:abstractNumId w:val="20"/>
    <w:lvlOverride w:ilvl="0">
      <w:startOverride w:val="1"/>
    </w:lvlOverride>
  </w:num>
  <w:num w:numId="30">
    <w:abstractNumId w:val="20"/>
    <w:lvlOverride w:ilvl="0">
      <w:startOverride w:val="1"/>
    </w:lvlOverride>
  </w:num>
  <w:num w:numId="31">
    <w:abstractNumId w:val="20"/>
    <w:lvlOverride w:ilvl="0">
      <w:startOverride w:val="1"/>
    </w:lvlOverride>
  </w:num>
  <w:num w:numId="32">
    <w:abstractNumId w:val="20"/>
  </w:num>
  <w:num w:numId="33">
    <w:abstractNumId w:val="20"/>
    <w:lvlOverride w:ilvl="0">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12"/>
  </w:num>
  <w:num w:numId="38">
    <w:abstractNumId w:val="12"/>
  </w:num>
  <w:num w:numId="39">
    <w:abstractNumId w:val="12"/>
    <w:lvlOverride w:ilvl="0">
      <w:startOverride w:val="1"/>
    </w:lvlOverride>
  </w:num>
  <w:num w:numId="40">
    <w:abstractNumId w:val="20"/>
    <w:lvlOverride w:ilvl="0">
      <w:startOverride w:val="1"/>
    </w:lvlOverride>
  </w:num>
  <w:num w:numId="41">
    <w:abstractNumId w:val="12"/>
    <w:lvlOverride w:ilvl="0">
      <w:startOverride w:val="1"/>
    </w:lvlOverride>
  </w:num>
  <w:num w:numId="42">
    <w:abstractNumId w:val="20"/>
    <w:lvlOverride w:ilvl="0">
      <w:startOverride w:val="1"/>
    </w:lvlOverride>
  </w:num>
  <w:num w:numId="43">
    <w:abstractNumId w:val="12"/>
    <w:lvlOverride w:ilvl="0">
      <w:startOverride w:val="1"/>
    </w:lvlOverride>
  </w:num>
  <w:num w:numId="44">
    <w:abstractNumId w:val="12"/>
    <w:lvlOverride w:ilvl="0">
      <w:startOverride w:val="1"/>
    </w:lvlOverride>
  </w:num>
  <w:num w:numId="45">
    <w:abstractNumId w:val="20"/>
    <w:lvlOverride w:ilvl="0">
      <w:startOverride w:val="1"/>
    </w:lvlOverride>
  </w:num>
  <w:num w:numId="46">
    <w:abstractNumId w:val="12"/>
    <w:lvlOverride w:ilvl="0">
      <w:startOverride w:val="1"/>
    </w:lvlOverride>
  </w:num>
  <w:num w:numId="47">
    <w:abstractNumId w:val="0"/>
  </w:num>
  <w:num w:numId="48">
    <w:abstractNumId w:val="0"/>
  </w:num>
  <w:num w:numId="49">
    <w:abstractNumId w:val="0"/>
  </w:num>
  <w:num w:numId="5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2B09"/>
    <w:rsid w:val="00071F98"/>
    <w:rsid w:val="00074287"/>
    <w:rsid w:val="001118EF"/>
    <w:rsid w:val="001562EF"/>
    <w:rsid w:val="001E3740"/>
    <w:rsid w:val="002417F4"/>
    <w:rsid w:val="002676FF"/>
    <w:rsid w:val="003A12CB"/>
    <w:rsid w:val="003B21C9"/>
    <w:rsid w:val="003F1F30"/>
    <w:rsid w:val="004242E3"/>
    <w:rsid w:val="00471298"/>
    <w:rsid w:val="00482B09"/>
    <w:rsid w:val="00483225"/>
    <w:rsid w:val="004E0602"/>
    <w:rsid w:val="00530F25"/>
    <w:rsid w:val="005371D2"/>
    <w:rsid w:val="005622DD"/>
    <w:rsid w:val="0059136F"/>
    <w:rsid w:val="005E4F61"/>
    <w:rsid w:val="00617ADD"/>
    <w:rsid w:val="00651683"/>
    <w:rsid w:val="00663152"/>
    <w:rsid w:val="006940B5"/>
    <w:rsid w:val="00697B62"/>
    <w:rsid w:val="006C4349"/>
    <w:rsid w:val="00762E22"/>
    <w:rsid w:val="0077667A"/>
    <w:rsid w:val="007C7815"/>
    <w:rsid w:val="007D4410"/>
    <w:rsid w:val="00895770"/>
    <w:rsid w:val="008A41F1"/>
    <w:rsid w:val="008B63E5"/>
    <w:rsid w:val="009318AA"/>
    <w:rsid w:val="009F2879"/>
    <w:rsid w:val="00A162D0"/>
    <w:rsid w:val="00AF43F4"/>
    <w:rsid w:val="00B67AD2"/>
    <w:rsid w:val="00BE24B5"/>
    <w:rsid w:val="00C05B25"/>
    <w:rsid w:val="00D321C8"/>
    <w:rsid w:val="00D413FC"/>
    <w:rsid w:val="00D77F5A"/>
    <w:rsid w:val="00D961F1"/>
    <w:rsid w:val="00DA0E4F"/>
    <w:rsid w:val="00EA1613"/>
    <w:rsid w:val="00FA7065"/>
    <w:rsid w:val="00FC549F"/>
    <w:rsid w:val="00FE4D9B"/>
    <w:rsid w:val="00FF5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30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B09"/>
    <w:rPr>
      <w:sz w:val="24"/>
      <w:szCs w:val="24"/>
    </w:rPr>
  </w:style>
  <w:style w:type="paragraph" w:styleId="Heading1">
    <w:name w:val="heading 1"/>
    <w:basedOn w:val="Normal"/>
    <w:next w:val="Normal"/>
    <w:qFormat/>
    <w:rsid w:val="00C05B25"/>
    <w:pPr>
      <w:keepNext/>
      <w:spacing w:before="240" w:after="60"/>
      <w:outlineLvl w:val="0"/>
    </w:pPr>
    <w:rPr>
      <w:rFonts w:cs="Arial"/>
      <w:b/>
      <w:bCs/>
      <w:caps/>
      <w:kern w:val="32"/>
    </w:rPr>
  </w:style>
  <w:style w:type="paragraph" w:styleId="Heading2">
    <w:name w:val="heading 2"/>
    <w:basedOn w:val="Heading1"/>
    <w:next w:val="Normal"/>
    <w:link w:val="Heading2Char"/>
    <w:qFormat/>
    <w:rsid w:val="00C05B25"/>
    <w:pPr>
      <w:outlineLvl w:val="1"/>
    </w:pPr>
    <w:rPr>
      <w:bCs w:val="0"/>
      <w:iCs/>
      <w:caps w:val="0"/>
    </w:rPr>
  </w:style>
  <w:style w:type="paragraph" w:styleId="Heading3">
    <w:name w:val="heading 3"/>
    <w:basedOn w:val="Heading2"/>
    <w:next w:val="Normal"/>
    <w:link w:val="Heading3Char"/>
    <w:qFormat/>
    <w:rsid w:val="00C05B25"/>
    <w:pPr>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4E0602"/>
    <w:pPr>
      <w:numPr>
        <w:numId w:val="1"/>
      </w:numPr>
    </w:pPr>
  </w:style>
  <w:style w:type="paragraph" w:styleId="ListBullet2">
    <w:name w:val="List Bullet 2"/>
    <w:basedOn w:val="Normal"/>
    <w:rsid w:val="00471298"/>
    <w:pPr>
      <w:numPr>
        <w:numId w:val="2"/>
      </w:numPr>
      <w:tabs>
        <w:tab w:val="clear" w:pos="720"/>
        <w:tab w:val="num" w:pos="1080"/>
      </w:tabs>
      <w:ind w:left="1080"/>
    </w:pPr>
  </w:style>
  <w:style w:type="paragraph" w:customStyle="1" w:styleId="listbullet3">
    <w:name w:val="list bullet 3"/>
    <w:basedOn w:val="Normal"/>
    <w:rsid w:val="00C05B25"/>
    <w:pPr>
      <w:numPr>
        <w:numId w:val="3"/>
      </w:numPr>
      <w:tabs>
        <w:tab w:val="clear" w:pos="720"/>
        <w:tab w:val="num" w:pos="1440"/>
      </w:tabs>
      <w:ind w:left="1440"/>
    </w:pPr>
  </w:style>
  <w:style w:type="paragraph" w:customStyle="1" w:styleId="alphalist">
    <w:name w:val="alphalist"/>
    <w:basedOn w:val="Normal"/>
    <w:rsid w:val="008A41F1"/>
    <w:pPr>
      <w:numPr>
        <w:numId w:val="38"/>
      </w:numPr>
    </w:pPr>
  </w:style>
  <w:style w:type="paragraph" w:customStyle="1" w:styleId="numlist">
    <w:name w:val="numlist"/>
    <w:basedOn w:val="Normal"/>
    <w:rsid w:val="008A41F1"/>
    <w:pPr>
      <w:numPr>
        <w:numId w:val="32"/>
      </w:numPr>
    </w:pPr>
  </w:style>
  <w:style w:type="paragraph" w:customStyle="1" w:styleId="Centre">
    <w:name w:val="Centre"/>
    <w:basedOn w:val="Normal"/>
    <w:rsid w:val="00C05B25"/>
    <w:pPr>
      <w:jc w:val="center"/>
    </w:pPr>
    <w:rPr>
      <w:b/>
    </w:rPr>
  </w:style>
  <w:style w:type="character" w:customStyle="1" w:styleId="Heading2Char">
    <w:name w:val="Heading 2 Char"/>
    <w:basedOn w:val="DefaultParagraphFont"/>
    <w:link w:val="Heading2"/>
    <w:rsid w:val="00482B09"/>
    <w:rPr>
      <w:rFonts w:cs="Arial"/>
      <w:b/>
      <w:iCs/>
      <w:kern w:val="32"/>
      <w:sz w:val="24"/>
      <w:szCs w:val="24"/>
      <w:lang w:val="en-US" w:eastAsia="en-US" w:bidi="ar-SA"/>
    </w:rPr>
  </w:style>
  <w:style w:type="character" w:customStyle="1" w:styleId="Heading3Char">
    <w:name w:val="Heading 3 Char"/>
    <w:basedOn w:val="Heading2Char"/>
    <w:link w:val="Heading3"/>
    <w:rsid w:val="00482B09"/>
    <w:rPr>
      <w:rFonts w:cs="Arial"/>
      <w:b/>
      <w:bCs/>
      <w:i/>
      <w:iCs/>
      <w:kern w:val="32"/>
      <w:sz w:val="24"/>
      <w:szCs w:val="24"/>
      <w:lang w:val="en-US" w:eastAsia="en-US" w:bidi="ar-SA"/>
    </w:rPr>
  </w:style>
  <w:style w:type="character" w:styleId="Hyperlink">
    <w:name w:val="Hyperlink"/>
    <w:basedOn w:val="DefaultParagraphFont"/>
    <w:rsid w:val="0059136F"/>
    <w:rPr>
      <w:color w:val="0000FF"/>
      <w:u w:val="single"/>
    </w:rPr>
  </w:style>
  <w:style w:type="character" w:styleId="FollowedHyperlink">
    <w:name w:val="FollowedHyperlink"/>
    <w:basedOn w:val="DefaultParagraphFont"/>
    <w:rsid w:val="0059136F"/>
    <w:rPr>
      <w:color w:val="606420"/>
      <w:u w:val="single"/>
    </w:rPr>
  </w:style>
  <w:style w:type="paragraph" w:styleId="Header">
    <w:name w:val="header"/>
    <w:basedOn w:val="Normal"/>
    <w:rsid w:val="00BE24B5"/>
    <w:pPr>
      <w:tabs>
        <w:tab w:val="center" w:pos="4320"/>
        <w:tab w:val="right" w:pos="8640"/>
      </w:tabs>
    </w:pPr>
  </w:style>
  <w:style w:type="paragraph" w:styleId="Footer">
    <w:name w:val="footer"/>
    <w:basedOn w:val="Normal"/>
    <w:rsid w:val="00BE24B5"/>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fc.org/ifcext/enviro.nsf/Content/EnvSocStandards" TargetMode="External"/><Relationship Id="rId9" Type="http://schemas.openxmlformats.org/officeDocument/2006/relationships/hyperlink" Target="http://www.ifc.org/ifcext/enviro.nsf/Content/EnvironmentalGuidelin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631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Suggested Issues to be considered for an E&amp;S review of a project </vt:lpstr>
    </vt:vector>
  </TitlesOfParts>
  <Company>IFC</Company>
  <LinksUpToDate>false</LinksUpToDate>
  <CharactersWithSpaces>740</CharactersWithSpaces>
  <SharedDoc>false</SharedDoc>
  <HLinks>
    <vt:vector size="12" baseType="variant">
      <vt:variant>
        <vt:i4>1703958</vt:i4>
      </vt:variant>
      <vt:variant>
        <vt:i4>3</vt:i4>
      </vt:variant>
      <vt:variant>
        <vt:i4>0</vt:i4>
      </vt:variant>
      <vt:variant>
        <vt:i4>5</vt:i4>
      </vt:variant>
      <vt:variant>
        <vt:lpwstr>http://www.ifc.org/ifcext/enviro.nsf/Content/EnvironmentalGuidelines</vt:lpwstr>
      </vt:variant>
      <vt:variant>
        <vt:lpwstr/>
      </vt:variant>
      <vt:variant>
        <vt:i4>196634</vt:i4>
      </vt:variant>
      <vt:variant>
        <vt:i4>0</vt:i4>
      </vt:variant>
      <vt:variant>
        <vt:i4>0</vt:i4>
      </vt:variant>
      <vt:variant>
        <vt:i4>5</vt:i4>
      </vt:variant>
      <vt:variant>
        <vt:lpwstr>http://www.ifc.org/ifcext/enviro.nsf/Content/EnvSocStandards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Issues to be considered for an E&amp;S review of a project</dc:title>
  <dc:creator>Ajay</dc:creator>
  <cp:lastModifiedBy>Huijuan Jia</cp:lastModifiedBy>
  <cp:revision>3</cp:revision>
  <cp:lastPrinted>2006-10-10T15:25:00Z</cp:lastPrinted>
  <dcterms:created xsi:type="dcterms:W3CDTF">2012-06-19T04:08:00Z</dcterms:created>
  <dcterms:modified xsi:type="dcterms:W3CDTF">2012-06-25T10:34:00Z</dcterms:modified>
</cp:coreProperties>
</file>